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64" w:rsidRPr="00815B9A" w:rsidRDefault="00F03564" w:rsidP="00815B9A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5B9A">
        <w:rPr>
          <w:rFonts w:ascii="Times New Roman" w:hAnsi="Times New Roman" w:cs="Times New Roman"/>
          <w:b/>
          <w:bCs/>
          <w:sz w:val="32"/>
          <w:szCs w:val="32"/>
        </w:rPr>
        <w:t>Темы контрольных работ по курсу «Экономика государственного и муниципального сектора»</w:t>
      </w:r>
    </w:p>
    <w:p w:rsidR="00F03564" w:rsidRPr="00815B9A" w:rsidRDefault="00F03564" w:rsidP="00815B9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15B9A">
        <w:rPr>
          <w:rFonts w:ascii="Times New Roman" w:hAnsi="Times New Roman" w:cs="Times New Roman"/>
          <w:sz w:val="32"/>
          <w:szCs w:val="32"/>
        </w:rPr>
        <w:t>(темы сданных на проверку контрольных работ не должны повторяться)</w:t>
      </w:r>
    </w:p>
    <w:p w:rsidR="00F03564" w:rsidRPr="00815B9A" w:rsidRDefault="00F03564" w:rsidP="00815B9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03564" w:rsidRPr="00815B9A" w:rsidRDefault="00F03564" w:rsidP="00815B9A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15B9A">
        <w:rPr>
          <w:rFonts w:ascii="Times New Roman" w:hAnsi="Times New Roman" w:cs="Times New Roman"/>
          <w:sz w:val="32"/>
          <w:szCs w:val="32"/>
        </w:rPr>
        <w:t xml:space="preserve">Общественные блага и их свойства. </w:t>
      </w:r>
    </w:p>
    <w:p w:rsidR="00F03564" w:rsidRPr="00815B9A" w:rsidRDefault="00F03564" w:rsidP="00815B9A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15B9A">
        <w:rPr>
          <w:rFonts w:ascii="Times New Roman" w:hAnsi="Times New Roman" w:cs="Times New Roman"/>
          <w:sz w:val="32"/>
          <w:szCs w:val="32"/>
        </w:rPr>
        <w:t xml:space="preserve">Роль естественных монополий в экономике государства. </w:t>
      </w:r>
    </w:p>
    <w:p w:rsidR="00F03564" w:rsidRPr="00815B9A" w:rsidRDefault="00F03564" w:rsidP="00815B9A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15B9A">
        <w:rPr>
          <w:rFonts w:ascii="Times New Roman" w:hAnsi="Times New Roman" w:cs="Times New Roman"/>
          <w:sz w:val="32"/>
          <w:szCs w:val="32"/>
        </w:rPr>
        <w:t>Акционерные общества с государственным капиталом.</w:t>
      </w:r>
    </w:p>
    <w:p w:rsidR="00F03564" w:rsidRPr="00815B9A" w:rsidRDefault="00F03564" w:rsidP="00815B9A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15B9A">
        <w:rPr>
          <w:rFonts w:ascii="Times New Roman" w:hAnsi="Times New Roman" w:cs="Times New Roman"/>
          <w:sz w:val="32"/>
          <w:szCs w:val="32"/>
        </w:rPr>
        <w:t>Понятие и виды некоммерческих организаций.</w:t>
      </w:r>
    </w:p>
    <w:p w:rsidR="00F03564" w:rsidRPr="00815B9A" w:rsidRDefault="00F03564" w:rsidP="00815B9A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15B9A">
        <w:rPr>
          <w:rFonts w:ascii="Times New Roman" w:hAnsi="Times New Roman" w:cs="Times New Roman"/>
          <w:sz w:val="32"/>
          <w:szCs w:val="32"/>
        </w:rPr>
        <w:t>Основные формы некоммерческих организаций.</w:t>
      </w:r>
    </w:p>
    <w:p w:rsidR="00F03564" w:rsidRPr="00815B9A" w:rsidRDefault="00F03564" w:rsidP="00815B9A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15B9A">
        <w:rPr>
          <w:rFonts w:ascii="Times New Roman" w:hAnsi="Times New Roman" w:cs="Times New Roman"/>
          <w:sz w:val="32"/>
          <w:szCs w:val="32"/>
        </w:rPr>
        <w:t xml:space="preserve">Причины дифференциации доходов. </w:t>
      </w:r>
      <w:bookmarkStart w:id="0" w:name="_GoBack"/>
      <w:bookmarkEnd w:id="0"/>
    </w:p>
    <w:p w:rsidR="00F03564" w:rsidRPr="00815B9A" w:rsidRDefault="00F03564" w:rsidP="00815B9A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15B9A">
        <w:rPr>
          <w:rFonts w:ascii="Times New Roman" w:hAnsi="Times New Roman" w:cs="Times New Roman"/>
          <w:sz w:val="32"/>
          <w:szCs w:val="32"/>
        </w:rPr>
        <w:t>Влияние инфляции на экономику государства.</w:t>
      </w:r>
    </w:p>
    <w:p w:rsidR="00F03564" w:rsidRPr="00815B9A" w:rsidRDefault="00F03564" w:rsidP="00815B9A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15B9A">
        <w:rPr>
          <w:rFonts w:ascii="Times New Roman" w:hAnsi="Times New Roman" w:cs="Times New Roman"/>
          <w:sz w:val="32"/>
          <w:szCs w:val="32"/>
        </w:rPr>
        <w:t xml:space="preserve">Специфика ценообразования в государственном и муниципальном секторе. </w:t>
      </w:r>
    </w:p>
    <w:p w:rsidR="00F03564" w:rsidRPr="00815B9A" w:rsidRDefault="00F03564" w:rsidP="00815B9A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15B9A">
        <w:rPr>
          <w:rFonts w:ascii="Times New Roman" w:hAnsi="Times New Roman" w:cs="Times New Roman"/>
          <w:sz w:val="32"/>
          <w:szCs w:val="32"/>
        </w:rPr>
        <w:t>Регулирование цены на общественные блага в условиях естественной монополии.</w:t>
      </w:r>
    </w:p>
    <w:p w:rsidR="00F03564" w:rsidRPr="00815B9A" w:rsidRDefault="00F03564" w:rsidP="00815B9A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15B9A">
        <w:rPr>
          <w:rFonts w:ascii="Times New Roman" w:hAnsi="Times New Roman" w:cs="Times New Roman"/>
          <w:sz w:val="32"/>
          <w:szCs w:val="32"/>
        </w:rPr>
        <w:t xml:space="preserve">Принципы построения бюджетной системы Российской Федерации. </w:t>
      </w:r>
    </w:p>
    <w:p w:rsidR="00F03564" w:rsidRPr="00815B9A" w:rsidRDefault="00F03564" w:rsidP="00815B9A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15B9A">
        <w:rPr>
          <w:rFonts w:ascii="Times New Roman" w:hAnsi="Times New Roman" w:cs="Times New Roman"/>
          <w:sz w:val="32"/>
          <w:szCs w:val="32"/>
        </w:rPr>
        <w:t>Особенности формирования и функционирования государственного внебюджетного Пенсионного Фонда России.</w:t>
      </w:r>
    </w:p>
    <w:p w:rsidR="00F03564" w:rsidRPr="00815B9A" w:rsidRDefault="00F03564" w:rsidP="00815B9A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15B9A">
        <w:rPr>
          <w:rFonts w:ascii="Times New Roman" w:hAnsi="Times New Roman" w:cs="Times New Roman"/>
          <w:sz w:val="32"/>
          <w:szCs w:val="32"/>
        </w:rPr>
        <w:t>Особенности формирования и функционирования государственного внебюджетного Фонда обязательного медицинского страхования.</w:t>
      </w:r>
    </w:p>
    <w:p w:rsidR="00F03564" w:rsidRPr="00815B9A" w:rsidRDefault="00F03564" w:rsidP="00815B9A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15B9A">
        <w:rPr>
          <w:rFonts w:ascii="Times New Roman" w:hAnsi="Times New Roman" w:cs="Times New Roman"/>
          <w:sz w:val="32"/>
          <w:szCs w:val="32"/>
        </w:rPr>
        <w:t>Особенности формирования и функционирования государственного внебюджетного Фонда социального страхования.</w:t>
      </w:r>
    </w:p>
    <w:p w:rsidR="00F03564" w:rsidRPr="00815B9A" w:rsidRDefault="00F03564" w:rsidP="00815B9A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15B9A">
        <w:rPr>
          <w:rFonts w:ascii="Times New Roman" w:hAnsi="Times New Roman" w:cs="Times New Roman"/>
          <w:sz w:val="32"/>
          <w:szCs w:val="32"/>
        </w:rPr>
        <w:t>Государственный долг и проблемы его обслуживания.</w:t>
      </w:r>
    </w:p>
    <w:p w:rsidR="00F03564" w:rsidRPr="00815B9A" w:rsidRDefault="00F03564" w:rsidP="00815B9A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15B9A">
        <w:rPr>
          <w:rFonts w:ascii="Times New Roman" w:hAnsi="Times New Roman" w:cs="Times New Roman"/>
          <w:sz w:val="32"/>
          <w:szCs w:val="32"/>
        </w:rPr>
        <w:t>Функционирование налоговой системы Российской Федерации.</w:t>
      </w:r>
    </w:p>
    <w:p w:rsidR="00F03564" w:rsidRPr="00815B9A" w:rsidRDefault="00F03564" w:rsidP="00815B9A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15B9A">
        <w:rPr>
          <w:rFonts w:ascii="Times New Roman" w:hAnsi="Times New Roman" w:cs="Times New Roman"/>
          <w:sz w:val="32"/>
          <w:szCs w:val="32"/>
        </w:rPr>
        <w:t>Виды налоговых льгот.</w:t>
      </w:r>
    </w:p>
    <w:sectPr w:rsidR="00F03564" w:rsidRPr="00815B9A" w:rsidSect="00815B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8065F"/>
    <w:multiLevelType w:val="hybridMultilevel"/>
    <w:tmpl w:val="44C0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658"/>
    <w:rsid w:val="00052F47"/>
    <w:rsid w:val="003836AA"/>
    <w:rsid w:val="003E2C18"/>
    <w:rsid w:val="004840F2"/>
    <w:rsid w:val="00815B9A"/>
    <w:rsid w:val="008F6105"/>
    <w:rsid w:val="00A361D4"/>
    <w:rsid w:val="00ED6658"/>
    <w:rsid w:val="00F0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F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5B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167</Words>
  <Characters>952</Characters>
  <Application>Microsoft Office Outlook</Application>
  <DocSecurity>0</DocSecurity>
  <Lines>0</Lines>
  <Paragraphs>0</Paragraphs>
  <ScaleCrop>false</ScaleCrop>
  <Company>ЧГУ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контрольных работ по курсу «Экономика государственного и му-ниципального сектора»</dc:title>
  <dc:subject/>
  <dc:creator>Windows User</dc:creator>
  <cp:keywords/>
  <dc:description/>
  <cp:lastModifiedBy>БФ1</cp:lastModifiedBy>
  <cp:revision>2</cp:revision>
  <dcterms:created xsi:type="dcterms:W3CDTF">2016-09-22T11:06:00Z</dcterms:created>
  <dcterms:modified xsi:type="dcterms:W3CDTF">2016-09-22T11:06:00Z</dcterms:modified>
</cp:coreProperties>
</file>